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670" w:type="dxa"/>
        <w:tblInd w:w="-833" w:type="dxa"/>
        <w:tblLook w:val="04A0" w:firstRow="1" w:lastRow="0" w:firstColumn="1" w:lastColumn="0" w:noHBand="0" w:noVBand="1"/>
      </w:tblPr>
      <w:tblGrid>
        <w:gridCol w:w="884"/>
        <w:gridCol w:w="2804"/>
        <w:gridCol w:w="7802"/>
        <w:gridCol w:w="1897"/>
        <w:gridCol w:w="1283"/>
      </w:tblGrid>
      <w:tr w:rsidR="003F0E7C" w14:paraId="7CA46E1A" w14:textId="77777777" w:rsidTr="003F0E7C">
        <w:tc>
          <w:tcPr>
            <w:tcW w:w="900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12B053D" w14:textId="34DCC7CB" w:rsidR="003F0E7C" w:rsidRPr="009E0941" w:rsidRDefault="003F0E7C" w:rsidP="003F0E7C">
            <w:pPr>
              <w:rPr>
                <w:rFonts w:ascii="Verdana" w:hAnsi="Verdana"/>
              </w:rPr>
            </w:pPr>
            <w:r w:rsidRPr="009E0941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306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A74CD0D" w14:textId="14E98F64" w:rsidR="003F0E7C" w:rsidRPr="009E0941" w:rsidRDefault="003F0E7C" w:rsidP="003F0E7C">
            <w:pPr>
              <w:rPr>
                <w:rFonts w:ascii="Verdana" w:hAnsi="Verdana"/>
              </w:rPr>
            </w:pPr>
            <w:r w:rsidRPr="009E0941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909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DEB4808" w14:textId="5F2E9E3B" w:rsidR="003F0E7C" w:rsidRPr="009E0941" w:rsidRDefault="003F0E7C" w:rsidP="003F0E7C">
            <w:pPr>
              <w:rPr>
                <w:rFonts w:ascii="Verdana" w:hAnsi="Verdana"/>
              </w:rPr>
            </w:pPr>
            <w:r w:rsidRPr="009E0941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A793266" w14:textId="77777777" w:rsidR="003F0E7C" w:rsidRPr="009E0941" w:rsidRDefault="003F0E7C" w:rsidP="003F0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9E0941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263752B8" w14:textId="368F3B49" w:rsidR="003F0E7C" w:rsidRPr="009E0941" w:rsidRDefault="003F0E7C" w:rsidP="003F0E7C">
            <w:pPr>
              <w:rPr>
                <w:rFonts w:ascii="Verdana" w:hAnsi="Verdana"/>
              </w:rPr>
            </w:pPr>
            <w:r w:rsidRPr="009E0941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336D2154" w14:textId="2FE23D42" w:rsidR="003F0E7C" w:rsidRPr="009E0941" w:rsidRDefault="003F0E7C" w:rsidP="003F0E7C">
            <w:pPr>
              <w:rPr>
                <w:rFonts w:ascii="Verdana" w:hAnsi="Verdana"/>
              </w:rPr>
            </w:pPr>
            <w:r w:rsidRPr="009E0941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3F0E7C" w14:paraId="13D227AE" w14:textId="77777777" w:rsidTr="003F0E7C">
        <w:tc>
          <w:tcPr>
            <w:tcW w:w="900" w:type="dxa"/>
          </w:tcPr>
          <w:p w14:paraId="4B20CC70" w14:textId="1554C95F" w:rsidR="003F0E7C" w:rsidRPr="009E0941" w:rsidRDefault="003F0E7C">
            <w:pPr>
              <w:rPr>
                <w:rFonts w:ascii="Verdana" w:hAnsi="Verdana"/>
              </w:rPr>
            </w:pPr>
            <w:r w:rsidRPr="009E0941">
              <w:rPr>
                <w:rFonts w:ascii="Verdana" w:hAnsi="Verdana"/>
              </w:rPr>
              <w:t>1</w:t>
            </w:r>
          </w:p>
        </w:tc>
        <w:tc>
          <w:tcPr>
            <w:tcW w:w="3060" w:type="dxa"/>
          </w:tcPr>
          <w:p w14:paraId="444FBB3B" w14:textId="270802BB" w:rsidR="003F0E7C" w:rsidRPr="009E0941" w:rsidRDefault="0090223C">
            <w:pPr>
              <w:rPr>
                <w:rFonts w:ascii="Verdana" w:hAnsi="Verdana"/>
              </w:rPr>
            </w:pPr>
            <w:r w:rsidRPr="009E0941">
              <w:rPr>
                <w:rFonts w:ascii="Verdana" w:hAnsi="Verdana"/>
              </w:rPr>
              <w:t>3D X-RAY MICROSCOPY (XRM)</w:t>
            </w:r>
          </w:p>
        </w:tc>
        <w:tc>
          <w:tcPr>
            <w:tcW w:w="9090" w:type="dxa"/>
          </w:tcPr>
          <w:p w14:paraId="18545AF4" w14:textId="0F95FCFF" w:rsidR="0090223C" w:rsidRPr="009E0941" w:rsidRDefault="0090223C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9E0941">
              <w:rPr>
                <w:rFonts w:ascii="Verdana" w:hAnsi="Verdana"/>
                <w:b/>
                <w:bCs/>
                <w:color w:val="2E74B5" w:themeColor="accent5" w:themeShade="BF"/>
              </w:rPr>
              <w:t>Application</w:t>
            </w:r>
          </w:p>
          <w:p w14:paraId="08177F08" w14:textId="7B0CD7D0" w:rsidR="0090223C" w:rsidRPr="009E0941" w:rsidRDefault="00494AE4">
            <w:pPr>
              <w:rPr>
                <w:rFonts w:ascii="Verdana" w:hAnsi="Verdana"/>
              </w:rPr>
            </w:pPr>
            <w:r w:rsidRPr="009E0941">
              <w:rPr>
                <w:rFonts w:ascii="Verdana" w:hAnsi="Verdana"/>
              </w:rPr>
              <w:t>Additive Manufacturing</w:t>
            </w:r>
          </w:p>
          <w:p w14:paraId="36C03934" w14:textId="6C4A7CF5" w:rsidR="00494AE4" w:rsidRPr="009E0941" w:rsidRDefault="00494AE4">
            <w:pPr>
              <w:rPr>
                <w:rFonts w:ascii="Verdana" w:hAnsi="Verdana"/>
              </w:rPr>
            </w:pPr>
            <w:r w:rsidRPr="009E0941">
              <w:rPr>
                <w:rFonts w:ascii="Verdana" w:hAnsi="Verdana"/>
              </w:rPr>
              <w:t>Medical Devices and Pharmaceutical Packaging</w:t>
            </w:r>
          </w:p>
          <w:p w14:paraId="00A8A71D" w14:textId="4CBD6DB4" w:rsidR="00494AE4" w:rsidRPr="009E0941" w:rsidRDefault="00494AE4">
            <w:pPr>
              <w:rPr>
                <w:rFonts w:ascii="Verdana" w:hAnsi="Verdana"/>
              </w:rPr>
            </w:pPr>
            <w:r w:rsidRPr="009E0941">
              <w:rPr>
                <w:rFonts w:ascii="Verdana" w:hAnsi="Verdana"/>
              </w:rPr>
              <w:t>Geology</w:t>
            </w:r>
          </w:p>
          <w:p w14:paraId="683A47A8" w14:textId="2672AC9A" w:rsidR="003F0E7C" w:rsidRPr="009E0941" w:rsidRDefault="0090223C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9E0941">
              <w:rPr>
                <w:rFonts w:ascii="Verdana" w:hAnsi="Verdana"/>
                <w:b/>
                <w:bCs/>
                <w:color w:val="2E74B5" w:themeColor="accent5" w:themeShade="BF"/>
              </w:rPr>
              <w:t>Features</w:t>
            </w:r>
          </w:p>
          <w:p w14:paraId="27BA240F" w14:textId="77777777" w:rsidR="0090223C" w:rsidRPr="009E0941" w:rsidRDefault="0090223C">
            <w:pPr>
              <w:rPr>
                <w:rFonts w:ascii="Verdana" w:hAnsi="Verdana"/>
              </w:rPr>
            </w:pPr>
            <w:r w:rsidRPr="009E0941">
              <w:rPr>
                <w:rFonts w:ascii="Verdana" w:hAnsi="Verdana"/>
              </w:rPr>
              <w:t>High-capacity benchtop</w:t>
            </w:r>
          </w:p>
          <w:p w14:paraId="5A45D1BB" w14:textId="77777777" w:rsidR="0090223C" w:rsidRPr="009E0941" w:rsidRDefault="0090223C">
            <w:pPr>
              <w:rPr>
                <w:rFonts w:ascii="Verdana" w:hAnsi="Verdana"/>
              </w:rPr>
            </w:pPr>
            <w:r w:rsidRPr="009E0941">
              <w:rPr>
                <w:rFonts w:ascii="Verdana" w:hAnsi="Verdana"/>
              </w:rPr>
              <w:t>Latest detector technology</w:t>
            </w:r>
          </w:p>
          <w:p w14:paraId="4F99FF07" w14:textId="77777777" w:rsidR="0090223C" w:rsidRPr="009E0941" w:rsidRDefault="0090223C">
            <w:pPr>
              <w:rPr>
                <w:rFonts w:ascii="Verdana" w:hAnsi="Verdana"/>
              </w:rPr>
            </w:pPr>
            <w:r w:rsidRPr="009E0941">
              <w:rPr>
                <w:rFonts w:ascii="Verdana" w:hAnsi="Verdana"/>
              </w:rPr>
              <w:t>In-situ stages</w:t>
            </w:r>
          </w:p>
          <w:p w14:paraId="7CB5F7FC" w14:textId="77777777" w:rsidR="00494AE4" w:rsidRPr="009E0941" w:rsidRDefault="00494AE4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9E0941">
              <w:rPr>
                <w:rFonts w:ascii="Verdana" w:hAnsi="Verdana"/>
                <w:b/>
                <w:bCs/>
                <w:color w:val="2E74B5" w:themeColor="accent5" w:themeShade="BF"/>
              </w:rPr>
              <w:t>Technical specification</w:t>
            </w:r>
          </w:p>
          <w:p w14:paraId="3E7BD331" w14:textId="77777777" w:rsidR="00494AE4" w:rsidRPr="009E0941" w:rsidRDefault="00494AE4" w:rsidP="00494AE4">
            <w:pPr>
              <w:rPr>
                <w:rFonts w:ascii="Verdana" w:hAnsi="Verdana"/>
              </w:rPr>
            </w:pPr>
            <w:r w:rsidRPr="009E0941">
              <w:rPr>
                <w:rFonts w:ascii="Verdana" w:hAnsi="Verdana"/>
              </w:rPr>
              <w:t>X-ray source</w:t>
            </w:r>
            <w:r w:rsidRPr="009E0941">
              <w:rPr>
                <w:rFonts w:ascii="Verdana" w:hAnsi="Verdana"/>
              </w:rPr>
              <w:t xml:space="preserve">: </w:t>
            </w:r>
            <w:r w:rsidRPr="009E0941">
              <w:rPr>
                <w:rFonts w:ascii="Verdana" w:hAnsi="Verdana"/>
              </w:rPr>
              <w:t>40-130 kV</w:t>
            </w:r>
            <w:r w:rsidRPr="009E0941">
              <w:rPr>
                <w:rFonts w:ascii="Verdana" w:hAnsi="Verdana"/>
              </w:rPr>
              <w:t xml:space="preserve">, </w:t>
            </w:r>
            <w:r w:rsidRPr="009E0941">
              <w:rPr>
                <w:rFonts w:ascii="Verdana" w:hAnsi="Verdana"/>
              </w:rPr>
              <w:t>39 W</w:t>
            </w:r>
          </w:p>
          <w:p w14:paraId="3573935F" w14:textId="77777777" w:rsidR="00494AE4" w:rsidRPr="009E0941" w:rsidRDefault="00494AE4" w:rsidP="00494AE4">
            <w:pPr>
              <w:rPr>
                <w:rFonts w:ascii="Verdana" w:hAnsi="Verdana"/>
              </w:rPr>
            </w:pPr>
            <w:r w:rsidRPr="009E0941">
              <w:rPr>
                <w:rFonts w:ascii="Verdana" w:hAnsi="Verdana"/>
              </w:rPr>
              <w:t>X-ray detector</w:t>
            </w:r>
            <w:r w:rsidRPr="009E0941">
              <w:rPr>
                <w:rFonts w:ascii="Verdana" w:hAnsi="Verdana"/>
              </w:rPr>
              <w:t xml:space="preserve">: </w:t>
            </w:r>
            <w:r w:rsidRPr="009E0941">
              <w:rPr>
                <w:rFonts w:ascii="Verdana" w:hAnsi="Verdana"/>
              </w:rPr>
              <w:t>Active pixel CMOS flat-panel,</w:t>
            </w:r>
            <w:r w:rsidRPr="009E0941">
              <w:rPr>
                <w:rFonts w:ascii="Verdana" w:hAnsi="Verdana"/>
              </w:rPr>
              <w:t xml:space="preserve"> </w:t>
            </w:r>
            <w:r w:rsidRPr="009E0941">
              <w:rPr>
                <w:rFonts w:ascii="Verdana" w:hAnsi="Verdana"/>
              </w:rPr>
              <w:t>6 MP (3072 x 1944)</w:t>
            </w:r>
          </w:p>
          <w:p w14:paraId="068CBE21" w14:textId="77777777" w:rsidR="00494AE4" w:rsidRPr="009E0941" w:rsidRDefault="00494AE4" w:rsidP="00494AE4">
            <w:pPr>
              <w:rPr>
                <w:rFonts w:ascii="Verdana" w:hAnsi="Verdana"/>
              </w:rPr>
            </w:pPr>
            <w:r w:rsidRPr="009E0941">
              <w:rPr>
                <w:rFonts w:ascii="Verdana" w:hAnsi="Verdana"/>
              </w:rPr>
              <w:t>Object size</w:t>
            </w:r>
            <w:r w:rsidRPr="009E0941">
              <w:rPr>
                <w:rFonts w:ascii="Verdana" w:hAnsi="Verdana"/>
              </w:rPr>
              <w:t xml:space="preserve">: </w:t>
            </w:r>
            <w:r w:rsidRPr="009E0941">
              <w:rPr>
                <w:rFonts w:ascii="Verdana" w:hAnsi="Verdana"/>
              </w:rPr>
              <w:t>250 mm diameter</w:t>
            </w:r>
            <w:r w:rsidRPr="009E0941">
              <w:rPr>
                <w:rFonts w:ascii="Verdana" w:hAnsi="Verdana"/>
              </w:rPr>
              <w:t xml:space="preserve">, </w:t>
            </w:r>
            <w:r w:rsidRPr="009E0941">
              <w:rPr>
                <w:rFonts w:ascii="Verdana" w:hAnsi="Verdana"/>
              </w:rPr>
              <w:t>250 mm height</w:t>
            </w:r>
          </w:p>
          <w:p w14:paraId="47A6C97D" w14:textId="60E659BD" w:rsidR="00494AE4" w:rsidRPr="009E0941" w:rsidRDefault="00494AE4" w:rsidP="00494AE4">
            <w:pPr>
              <w:rPr>
                <w:rFonts w:ascii="Verdana" w:hAnsi="Verdana"/>
              </w:rPr>
            </w:pPr>
            <w:r w:rsidRPr="009E0941">
              <w:rPr>
                <w:rFonts w:ascii="Verdana" w:hAnsi="Verdana"/>
              </w:rPr>
              <w:t>Dimensions</w:t>
            </w:r>
            <w:r w:rsidRPr="009E0941">
              <w:rPr>
                <w:rFonts w:ascii="Verdana" w:hAnsi="Verdana"/>
              </w:rPr>
              <w:t xml:space="preserve">: </w:t>
            </w:r>
            <w:r w:rsidRPr="009E0941">
              <w:rPr>
                <w:rFonts w:ascii="Verdana" w:hAnsi="Verdana"/>
              </w:rPr>
              <w:t>W 1250 mm x D 815 mm x H 820 mm</w:t>
            </w:r>
          </w:p>
          <w:p w14:paraId="223EF0E3" w14:textId="77777777" w:rsidR="00494AE4" w:rsidRPr="009E0941" w:rsidRDefault="00494AE4" w:rsidP="00494AE4">
            <w:pPr>
              <w:rPr>
                <w:rFonts w:ascii="Verdana" w:hAnsi="Verdana"/>
              </w:rPr>
            </w:pPr>
            <w:r w:rsidRPr="009E0941">
              <w:rPr>
                <w:rFonts w:ascii="Verdana" w:hAnsi="Verdana"/>
              </w:rPr>
              <w:t>Weight 450 kg</w:t>
            </w:r>
          </w:p>
          <w:p w14:paraId="34596618" w14:textId="77777777" w:rsidR="00494AE4" w:rsidRPr="009E0941" w:rsidRDefault="00494AE4" w:rsidP="00494AE4">
            <w:pPr>
              <w:rPr>
                <w:rFonts w:ascii="Verdana" w:hAnsi="Verdana"/>
              </w:rPr>
            </w:pPr>
            <w:r w:rsidRPr="009E0941">
              <w:rPr>
                <w:rFonts w:ascii="Verdana" w:hAnsi="Verdana"/>
              </w:rPr>
              <w:t>Power supply</w:t>
            </w:r>
            <w:r w:rsidRPr="009E0941">
              <w:rPr>
                <w:rFonts w:ascii="Verdana" w:hAnsi="Verdana"/>
              </w:rPr>
              <w:t xml:space="preserve">: </w:t>
            </w:r>
            <w:r w:rsidRPr="009E0941">
              <w:rPr>
                <w:rFonts w:ascii="Verdana" w:hAnsi="Verdana"/>
              </w:rPr>
              <w:t>100-240 VAC, 50-60 Hz, 3 A max.</w:t>
            </w:r>
          </w:p>
          <w:p w14:paraId="5BF4530A" w14:textId="77777777" w:rsidR="009E0941" w:rsidRPr="009E0941" w:rsidRDefault="009E0941" w:rsidP="009E0941">
            <w:pPr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</w:pPr>
            <w:r w:rsidRPr="009E0941"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  <w:t>Documentation:</w:t>
            </w:r>
          </w:p>
          <w:p w14:paraId="47228B09" w14:textId="77777777" w:rsidR="009E0941" w:rsidRPr="009E0941" w:rsidRDefault="009E0941" w:rsidP="009E0941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9E0941">
              <w:rPr>
                <w:rFonts w:ascii="Verdana" w:eastAsia="Times New Roman" w:hAnsi="Verdana" w:cs="Times New Roman"/>
              </w:rPr>
              <w:t>CE marking and declaration conformity</w:t>
            </w:r>
          </w:p>
          <w:p w14:paraId="2E7BFD61" w14:textId="77777777" w:rsidR="009E0941" w:rsidRPr="009E0941" w:rsidRDefault="009E0941" w:rsidP="009E0941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9E0941">
              <w:rPr>
                <w:rFonts w:ascii="Verdana" w:eastAsia="Times New Roman" w:hAnsi="Verdana" w:cs="Times New Roman"/>
              </w:rPr>
              <w:t>Documents for the Installation and Operational Qualification (IQ / OQ)</w:t>
            </w:r>
          </w:p>
          <w:p w14:paraId="41CE9868" w14:textId="3C629F09" w:rsidR="009E0941" w:rsidRPr="009E0941" w:rsidRDefault="009E0941" w:rsidP="009E0941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9E0941">
              <w:rPr>
                <w:rFonts w:ascii="Verdana" w:eastAsia="Times New Roman" w:hAnsi="Verdana" w:cs="Times New Roman"/>
              </w:rPr>
              <w:t>Functional Specification - Design Qualification (DQ) and others relevant document</w:t>
            </w:r>
          </w:p>
        </w:tc>
        <w:tc>
          <w:tcPr>
            <w:tcW w:w="810" w:type="dxa"/>
          </w:tcPr>
          <w:p w14:paraId="2DB99CAF" w14:textId="0F44E600" w:rsidR="003F0E7C" w:rsidRPr="009E0941" w:rsidRDefault="003F0E7C">
            <w:pPr>
              <w:rPr>
                <w:rFonts w:ascii="Verdana" w:hAnsi="Verdana"/>
              </w:rPr>
            </w:pPr>
            <w:r w:rsidRPr="009E0941">
              <w:rPr>
                <w:rFonts w:ascii="Verdana" w:hAnsi="Verdana"/>
              </w:rPr>
              <w:t>Pcs</w:t>
            </w:r>
          </w:p>
        </w:tc>
        <w:tc>
          <w:tcPr>
            <w:tcW w:w="810" w:type="dxa"/>
          </w:tcPr>
          <w:p w14:paraId="44BCA351" w14:textId="6138364F" w:rsidR="003F0E7C" w:rsidRPr="009E0941" w:rsidRDefault="003F0E7C">
            <w:pPr>
              <w:rPr>
                <w:rFonts w:ascii="Verdana" w:hAnsi="Verdana"/>
              </w:rPr>
            </w:pPr>
            <w:r w:rsidRPr="009E0941">
              <w:rPr>
                <w:rFonts w:ascii="Verdana" w:hAnsi="Verdana"/>
              </w:rPr>
              <w:t>1</w:t>
            </w:r>
          </w:p>
        </w:tc>
      </w:tr>
    </w:tbl>
    <w:p w14:paraId="3C3E3694" w14:textId="77777777" w:rsidR="003F0E7C" w:rsidRDefault="003F0E7C"/>
    <w:sectPr w:rsidR="003F0E7C" w:rsidSect="003F0E7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51354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E7C"/>
    <w:rsid w:val="003F0E7C"/>
    <w:rsid w:val="00494AE4"/>
    <w:rsid w:val="0090223C"/>
    <w:rsid w:val="009E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41E25"/>
  <w15:chartTrackingRefBased/>
  <w15:docId w15:val="{4F5C746F-5616-4AC0-A717-993AB0E74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0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2</cp:revision>
  <dcterms:created xsi:type="dcterms:W3CDTF">2022-09-15T16:16:00Z</dcterms:created>
  <dcterms:modified xsi:type="dcterms:W3CDTF">2022-09-15T16:39:00Z</dcterms:modified>
</cp:coreProperties>
</file>